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7281" w:rsidRPr="0045365B" w:rsidRDefault="00FF114B" w:rsidP="00FF114B">
      <w:pPr>
        <w:spacing w:before="60" w:after="60" w:line="360" w:lineRule="auto"/>
        <w:jc w:val="right"/>
        <w:rPr>
          <w:sz w:val="28"/>
          <w:szCs w:val="28"/>
          <w:lang w:val="uk-UA"/>
        </w:rPr>
      </w:pPr>
      <w:r w:rsidRPr="0045365B">
        <w:rPr>
          <w:sz w:val="28"/>
          <w:szCs w:val="28"/>
          <w:lang w:val="uk-UA"/>
        </w:rPr>
        <w:t>Голові разової спеціалізованої вченої ради</w:t>
      </w:r>
    </w:p>
    <w:p w:rsidR="00357281" w:rsidRPr="0045365B" w:rsidRDefault="00FF114B" w:rsidP="00FF114B">
      <w:pPr>
        <w:spacing w:before="60" w:after="60" w:line="360" w:lineRule="auto"/>
        <w:jc w:val="right"/>
        <w:rPr>
          <w:sz w:val="28"/>
          <w:szCs w:val="28"/>
          <w:lang w:val="uk-UA"/>
        </w:rPr>
      </w:pPr>
      <w:r w:rsidRPr="0045365B">
        <w:rPr>
          <w:sz w:val="28"/>
          <w:szCs w:val="28"/>
          <w:lang w:val="uk-UA"/>
        </w:rPr>
        <w:t>ДЗВО «Університет менеджменту освіти»</w:t>
      </w:r>
    </w:p>
    <w:p w:rsidR="00357281" w:rsidRPr="0045365B" w:rsidRDefault="00FF114B" w:rsidP="00FF114B">
      <w:pPr>
        <w:spacing w:before="60" w:after="60" w:line="360" w:lineRule="auto"/>
        <w:jc w:val="right"/>
        <w:rPr>
          <w:sz w:val="28"/>
          <w:szCs w:val="28"/>
          <w:lang w:val="uk-UA"/>
        </w:rPr>
      </w:pPr>
      <w:r w:rsidRPr="0045365B">
        <w:rPr>
          <w:sz w:val="28"/>
          <w:szCs w:val="28"/>
          <w:lang w:val="uk-UA"/>
        </w:rPr>
        <w:t>(вулиця Січових Стрільців, 52А, м. Київ, 04053)</w:t>
      </w:r>
    </w:p>
    <w:p w:rsidR="00357281" w:rsidRPr="0045365B" w:rsidRDefault="00FF114B" w:rsidP="00FF114B">
      <w:pPr>
        <w:spacing w:before="60" w:after="60" w:line="360" w:lineRule="auto"/>
        <w:jc w:val="right"/>
        <w:rPr>
          <w:sz w:val="28"/>
          <w:szCs w:val="28"/>
          <w:lang w:val="uk-UA"/>
        </w:rPr>
      </w:pPr>
      <w:r w:rsidRPr="0045365B">
        <w:rPr>
          <w:sz w:val="28"/>
          <w:szCs w:val="28"/>
          <w:lang w:val="uk-UA"/>
        </w:rPr>
        <w:t>доктору психологічних наук, професору</w:t>
      </w:r>
    </w:p>
    <w:p w:rsidR="00357281" w:rsidRPr="0045365B" w:rsidRDefault="00FF114B" w:rsidP="00FF114B">
      <w:pPr>
        <w:spacing w:before="60" w:after="60" w:line="360" w:lineRule="auto"/>
        <w:jc w:val="right"/>
        <w:rPr>
          <w:sz w:val="28"/>
          <w:szCs w:val="28"/>
          <w:lang w:val="uk-UA"/>
        </w:rPr>
      </w:pPr>
      <w:r w:rsidRPr="0045365B">
        <w:rPr>
          <w:sz w:val="28"/>
          <w:szCs w:val="28"/>
          <w:lang w:val="uk-UA"/>
        </w:rPr>
        <w:t>Олені Іванівні БОНДАРЧУК</w:t>
      </w:r>
    </w:p>
    <w:p w:rsidR="00357281" w:rsidRPr="0045365B" w:rsidRDefault="00357281">
      <w:pPr>
        <w:spacing w:before="40" w:after="40"/>
        <w:rPr>
          <w:sz w:val="28"/>
          <w:szCs w:val="28"/>
          <w:lang w:val="uk-UA"/>
        </w:rPr>
      </w:pPr>
    </w:p>
    <w:p w:rsidR="00357281" w:rsidRPr="00E740AB" w:rsidRDefault="00FF114B">
      <w:pPr>
        <w:spacing w:before="60" w:after="60" w:line="360" w:lineRule="auto"/>
        <w:jc w:val="center"/>
        <w:rPr>
          <w:sz w:val="28"/>
          <w:szCs w:val="28"/>
          <w:lang w:val="uk-UA"/>
        </w:rPr>
      </w:pPr>
      <w:r w:rsidRPr="00E740AB">
        <w:rPr>
          <w:b/>
          <w:bCs/>
          <w:sz w:val="28"/>
          <w:szCs w:val="28"/>
          <w:lang w:val="uk-UA"/>
        </w:rPr>
        <w:t>РЕЦЕНЗІЯ</w:t>
      </w:r>
    </w:p>
    <w:p w:rsidR="0045365B" w:rsidRPr="00E740AB" w:rsidRDefault="00FF114B">
      <w:pPr>
        <w:spacing w:before="60" w:after="60" w:line="360" w:lineRule="auto"/>
        <w:jc w:val="center"/>
        <w:rPr>
          <w:sz w:val="28"/>
          <w:szCs w:val="28"/>
          <w:lang w:val="uk-UA"/>
        </w:rPr>
      </w:pPr>
      <w:r w:rsidRPr="00E740AB">
        <w:rPr>
          <w:sz w:val="28"/>
          <w:szCs w:val="28"/>
          <w:lang w:val="uk-UA"/>
        </w:rPr>
        <w:t xml:space="preserve">на дисертаційну роботу </w:t>
      </w:r>
      <w:proofErr w:type="spellStart"/>
      <w:r w:rsidR="00E740AB" w:rsidRPr="00E740AB">
        <w:rPr>
          <w:sz w:val="28"/>
          <w:szCs w:val="28"/>
          <w:lang w:val="uk-UA"/>
        </w:rPr>
        <w:t>Чаусова</w:t>
      </w:r>
      <w:proofErr w:type="spellEnd"/>
      <w:r w:rsidR="00E740AB" w:rsidRPr="00E740AB">
        <w:rPr>
          <w:sz w:val="28"/>
          <w:szCs w:val="28"/>
          <w:lang w:val="uk-UA"/>
        </w:rPr>
        <w:t xml:space="preserve"> Івана Анатолійовича</w:t>
      </w:r>
      <w:r w:rsidRPr="00E740AB">
        <w:rPr>
          <w:sz w:val="28"/>
          <w:szCs w:val="28"/>
          <w:lang w:val="uk-UA"/>
        </w:rPr>
        <w:t xml:space="preserve"> </w:t>
      </w:r>
    </w:p>
    <w:p w:rsidR="00357281" w:rsidRPr="00E740AB" w:rsidRDefault="00FF114B">
      <w:pPr>
        <w:spacing w:before="60" w:after="60" w:line="360" w:lineRule="auto"/>
        <w:jc w:val="center"/>
        <w:rPr>
          <w:sz w:val="28"/>
          <w:szCs w:val="28"/>
          <w:lang w:val="uk-UA"/>
        </w:rPr>
      </w:pPr>
      <w:r w:rsidRPr="00E740AB">
        <w:rPr>
          <w:sz w:val="28"/>
          <w:szCs w:val="28"/>
          <w:lang w:val="uk-UA"/>
        </w:rPr>
        <w:t>«</w:t>
      </w:r>
      <w:r w:rsidR="00E740AB" w:rsidRPr="00E740AB">
        <w:rPr>
          <w:sz w:val="28"/>
          <w:szCs w:val="28"/>
          <w:lang w:val="uk-UA"/>
        </w:rPr>
        <w:t xml:space="preserve">Психологічні умови розвитку </w:t>
      </w:r>
      <w:proofErr w:type="spellStart"/>
      <w:r w:rsidR="00E740AB" w:rsidRPr="00E740AB">
        <w:rPr>
          <w:sz w:val="28"/>
          <w:szCs w:val="28"/>
          <w:lang w:val="uk-UA"/>
        </w:rPr>
        <w:t>soft-skills</w:t>
      </w:r>
      <w:proofErr w:type="spellEnd"/>
      <w:r w:rsidR="00E740AB" w:rsidRPr="00E740AB">
        <w:rPr>
          <w:sz w:val="28"/>
          <w:szCs w:val="28"/>
          <w:lang w:val="uk-UA"/>
        </w:rPr>
        <w:t xml:space="preserve"> майбутніх викладачів у сфері цифрових технологій</w:t>
      </w:r>
      <w:r w:rsidRPr="00E740AB">
        <w:rPr>
          <w:sz w:val="28"/>
          <w:szCs w:val="28"/>
          <w:lang w:val="uk-UA"/>
        </w:rPr>
        <w:t>», подану на здобуття наукового ступеня доктора філософії за спеціальністю 053 Психологія</w:t>
      </w:r>
    </w:p>
    <w:p w:rsidR="00357281" w:rsidRPr="0045365B" w:rsidRDefault="00357281">
      <w:pPr>
        <w:spacing w:before="40" w:after="40"/>
        <w:rPr>
          <w:sz w:val="28"/>
          <w:szCs w:val="28"/>
          <w:lang w:val="uk-UA"/>
        </w:rPr>
      </w:pPr>
    </w:p>
    <w:p w:rsidR="00921F92" w:rsidRPr="00921F92" w:rsidRDefault="00FF114B" w:rsidP="00921F92">
      <w:pPr>
        <w:pStyle w:val="af1"/>
        <w:spacing w:line="360" w:lineRule="auto"/>
        <w:ind w:firstLine="709"/>
        <w:jc w:val="center"/>
        <w:rPr>
          <w:noProof/>
          <w:lang w:eastAsia="uk-UA"/>
        </w:rPr>
      </w:pPr>
      <w:r w:rsidRPr="00921F92">
        <w:t xml:space="preserve">Рецензент – доктор психологічних наук, професор, </w:t>
      </w:r>
      <w:r w:rsidR="00921F92" w:rsidRPr="00921F92">
        <w:t>професора кафедри педагогіки, психології та менеджменту</w:t>
      </w:r>
      <w:r w:rsidR="00921F92" w:rsidRPr="00921F92">
        <w:rPr>
          <w:noProof/>
          <w:lang w:eastAsia="uk-UA"/>
        </w:rPr>
        <w:t xml:space="preserve"> БІНПО ДЗВО «УМО»</w:t>
      </w:r>
    </w:p>
    <w:p w:rsidR="00357281" w:rsidRPr="0045365B" w:rsidRDefault="00921F92" w:rsidP="00FF114B">
      <w:pPr>
        <w:spacing w:before="60" w:after="60" w:line="360" w:lineRule="auto"/>
        <w:jc w:val="center"/>
        <w:rPr>
          <w:sz w:val="28"/>
          <w:szCs w:val="28"/>
          <w:lang w:val="uk-UA"/>
        </w:rPr>
      </w:pPr>
      <w:r>
        <w:rPr>
          <w:sz w:val="28"/>
          <w:szCs w:val="28"/>
          <w:lang w:val="uk-UA"/>
        </w:rPr>
        <w:t>А</w:t>
      </w:r>
      <w:r w:rsidR="00FF114B" w:rsidRPr="0045365B">
        <w:rPr>
          <w:sz w:val="28"/>
          <w:szCs w:val="28"/>
          <w:lang w:val="uk-UA"/>
        </w:rPr>
        <w:t xml:space="preserve">. </w:t>
      </w:r>
      <w:r>
        <w:rPr>
          <w:sz w:val="28"/>
          <w:szCs w:val="28"/>
          <w:lang w:val="uk-UA"/>
        </w:rPr>
        <w:t>О</w:t>
      </w:r>
      <w:r w:rsidR="00FF114B" w:rsidRPr="0045365B">
        <w:rPr>
          <w:sz w:val="28"/>
          <w:szCs w:val="28"/>
          <w:lang w:val="uk-UA"/>
        </w:rPr>
        <w:t xml:space="preserve">. </w:t>
      </w:r>
      <w:proofErr w:type="spellStart"/>
      <w:r>
        <w:rPr>
          <w:sz w:val="28"/>
          <w:szCs w:val="28"/>
          <w:lang w:val="uk-UA"/>
        </w:rPr>
        <w:t>Клочко</w:t>
      </w:r>
      <w:proofErr w:type="spellEnd"/>
    </w:p>
    <w:p w:rsidR="00357281" w:rsidRPr="00FF114B" w:rsidRDefault="00357281">
      <w:pPr>
        <w:spacing w:before="40" w:after="40"/>
        <w:rPr>
          <w:sz w:val="28"/>
          <w:szCs w:val="28"/>
        </w:rPr>
      </w:pPr>
    </w:p>
    <w:p w:rsidR="00952621" w:rsidRPr="00952621" w:rsidRDefault="00952621" w:rsidP="00952621">
      <w:pPr>
        <w:spacing w:line="360" w:lineRule="auto"/>
        <w:ind w:firstLine="709"/>
        <w:jc w:val="both"/>
        <w:rPr>
          <w:lang w:val="uk-UA"/>
        </w:rPr>
      </w:pPr>
      <w:r w:rsidRPr="00952621">
        <w:rPr>
          <w:b/>
          <w:bCs/>
          <w:sz w:val="28"/>
          <w:szCs w:val="28"/>
          <w:lang w:val="uk-UA"/>
        </w:rPr>
        <w:t>Ступінь актуальності обраної теми.</w:t>
      </w:r>
      <w:r>
        <w:rPr>
          <w:b/>
          <w:bCs/>
          <w:sz w:val="28"/>
          <w:szCs w:val="28"/>
          <w:lang w:val="uk-UA"/>
        </w:rPr>
        <w:t xml:space="preserve"> </w:t>
      </w:r>
      <w:r w:rsidRPr="00952621">
        <w:rPr>
          <w:sz w:val="28"/>
          <w:szCs w:val="28"/>
          <w:lang w:val="uk-UA"/>
        </w:rPr>
        <w:t xml:space="preserve">Актуальність дисертаційного дослідження </w:t>
      </w:r>
      <w:proofErr w:type="spellStart"/>
      <w:r w:rsidRPr="00952621">
        <w:rPr>
          <w:sz w:val="28"/>
          <w:szCs w:val="28"/>
          <w:lang w:val="uk-UA"/>
        </w:rPr>
        <w:t>Чаусова</w:t>
      </w:r>
      <w:proofErr w:type="spellEnd"/>
      <w:r w:rsidRPr="00952621">
        <w:rPr>
          <w:sz w:val="28"/>
          <w:szCs w:val="28"/>
          <w:lang w:val="uk-UA"/>
        </w:rPr>
        <w:t xml:space="preserve"> І. А. визначається нагальними потребами системи вищої освіти в умовах цифрової трансформації, прискореного оновлення технологій та підвищених вимог до якості педагогічних кадрів у сфері ІТ. Проблема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набуває особливої ваги в контексті підготовки майбутніх викладачів цифрових технологій, які функціонують у середовищі з унікальною конфігурацією викликів: надвисокими темпами оновлення знань, подвійною роллю педагога як користувача й творця цифрових інновацій, поширенням онлайн- та змішаних форматів навчання. В умовах воєнного стану в Україні, що суттєво ускладнює освітній процес, запит на психологічно обґрунтований організаційно-психологічний супровід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майбутніх фахівців стає особливо актуальним.</w:t>
      </w:r>
    </w:p>
    <w:p w:rsidR="00952621" w:rsidRPr="00952621" w:rsidRDefault="00952621" w:rsidP="00952621">
      <w:pPr>
        <w:spacing w:line="360" w:lineRule="auto"/>
        <w:ind w:firstLine="709"/>
        <w:jc w:val="both"/>
        <w:rPr>
          <w:lang w:val="uk-UA"/>
        </w:rPr>
      </w:pPr>
      <w:r w:rsidRPr="00952621">
        <w:rPr>
          <w:sz w:val="28"/>
          <w:szCs w:val="28"/>
          <w:lang w:val="uk-UA"/>
        </w:rPr>
        <w:lastRenderedPageBreak/>
        <w:t xml:space="preserve">Незважаючи на зростаючий міжнародний та вітчизняний науковий інтерес до феномену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психологічні умови їхнього розвитку у майбутніх викладачів цифрових технологій залишаються малодослідженими. Поєднання теоретико-методологічного обґрунтування та емпіричної верифікації психологічних умов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розроблення структурно-функціональної моделі та системи організаційно-психологічного супроводу є науково значущим і практично затребуваним завданням.</w:t>
      </w:r>
    </w:p>
    <w:p w:rsidR="00952621" w:rsidRPr="00952621" w:rsidRDefault="00952621" w:rsidP="00952621">
      <w:pPr>
        <w:spacing w:line="360" w:lineRule="auto"/>
        <w:ind w:firstLine="709"/>
        <w:jc w:val="both"/>
        <w:rPr>
          <w:lang w:val="uk-UA"/>
        </w:rPr>
      </w:pPr>
      <w:r w:rsidRPr="00952621">
        <w:rPr>
          <w:b/>
          <w:bCs/>
          <w:sz w:val="28"/>
          <w:szCs w:val="28"/>
          <w:lang w:val="uk-UA"/>
        </w:rPr>
        <w:t>Найбільш істотні наукові результати, що містяться в дисертації.</w:t>
      </w:r>
      <w:r>
        <w:rPr>
          <w:b/>
          <w:bCs/>
          <w:sz w:val="28"/>
          <w:szCs w:val="28"/>
          <w:lang w:val="uk-UA"/>
        </w:rPr>
        <w:t xml:space="preserve"> </w:t>
      </w:r>
      <w:r w:rsidRPr="00952621">
        <w:rPr>
          <w:sz w:val="28"/>
          <w:szCs w:val="28"/>
          <w:lang w:val="uk-UA"/>
        </w:rPr>
        <w:t xml:space="preserve">У дисертаційній роботі </w:t>
      </w:r>
      <w:proofErr w:type="spellStart"/>
      <w:r w:rsidRPr="00952621">
        <w:rPr>
          <w:sz w:val="28"/>
          <w:szCs w:val="28"/>
          <w:lang w:val="uk-UA"/>
        </w:rPr>
        <w:t>Чаусова</w:t>
      </w:r>
      <w:proofErr w:type="spellEnd"/>
      <w:r w:rsidRPr="00952621">
        <w:rPr>
          <w:sz w:val="28"/>
          <w:szCs w:val="28"/>
          <w:lang w:val="uk-UA"/>
        </w:rPr>
        <w:t xml:space="preserve"> І. А. вперше розроблено авторську структурно-функціональну модель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майбутніх викладачів у сфері цифрових технологій, що ґрунтується на інтегративному підході та охоплює п'ять взаємопов'язаних компонентів: </w:t>
      </w:r>
      <w:proofErr w:type="spellStart"/>
      <w:r w:rsidRPr="00952621">
        <w:rPr>
          <w:sz w:val="28"/>
          <w:szCs w:val="28"/>
          <w:lang w:val="uk-UA"/>
        </w:rPr>
        <w:t>когнітивно</w:t>
      </w:r>
      <w:proofErr w:type="spellEnd"/>
      <w:r w:rsidRPr="00952621">
        <w:rPr>
          <w:sz w:val="28"/>
          <w:szCs w:val="28"/>
          <w:lang w:val="uk-UA"/>
        </w:rPr>
        <w:t xml:space="preserve">-інтелектуальний, комунікативно-соціальний, </w:t>
      </w:r>
      <w:proofErr w:type="spellStart"/>
      <w:r w:rsidRPr="00952621">
        <w:rPr>
          <w:sz w:val="28"/>
          <w:szCs w:val="28"/>
          <w:lang w:val="uk-UA"/>
        </w:rPr>
        <w:t>емоційно</w:t>
      </w:r>
      <w:proofErr w:type="spellEnd"/>
      <w:r w:rsidRPr="00952621">
        <w:rPr>
          <w:sz w:val="28"/>
          <w:szCs w:val="28"/>
          <w:lang w:val="uk-UA"/>
        </w:rPr>
        <w:t xml:space="preserve">-регулятивний, організаційно-управлінський та </w:t>
      </w:r>
      <w:proofErr w:type="spellStart"/>
      <w:r w:rsidRPr="00952621">
        <w:rPr>
          <w:sz w:val="28"/>
          <w:szCs w:val="28"/>
          <w:lang w:val="uk-UA"/>
        </w:rPr>
        <w:t>адаптивно</w:t>
      </w:r>
      <w:proofErr w:type="spellEnd"/>
      <w:r w:rsidRPr="00952621">
        <w:rPr>
          <w:sz w:val="28"/>
          <w:szCs w:val="28"/>
          <w:lang w:val="uk-UA"/>
        </w:rPr>
        <w:t>-розвивальний. Кожен компонент має специфічний зміст, функції та психологічне обґрунтування, що враховує унікальність педагогічної діяльності у сфері цифрових технологій.</w:t>
      </w:r>
    </w:p>
    <w:p w:rsidR="00952621" w:rsidRPr="00952621" w:rsidRDefault="00952621" w:rsidP="00952621">
      <w:pPr>
        <w:spacing w:line="360" w:lineRule="auto"/>
        <w:ind w:firstLine="709"/>
        <w:jc w:val="both"/>
        <w:rPr>
          <w:lang w:val="uk-UA"/>
        </w:rPr>
      </w:pPr>
      <w:r w:rsidRPr="00952621">
        <w:rPr>
          <w:sz w:val="28"/>
          <w:szCs w:val="28"/>
          <w:lang w:val="uk-UA"/>
        </w:rPr>
        <w:t xml:space="preserve">За результатами емпіричного дослідження (N = 323) встановлено нерівномірний і внутрішньо диференційований характер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у майбутніх викладачів цифрових технологій, виявлено три типологічні профілі: гармонійно високий (41,8%), комунікативно-організаційно виражений (22,9%) та </w:t>
      </w:r>
      <w:proofErr w:type="spellStart"/>
      <w:r w:rsidRPr="00952621">
        <w:rPr>
          <w:sz w:val="28"/>
          <w:szCs w:val="28"/>
          <w:lang w:val="uk-UA"/>
        </w:rPr>
        <w:t>ресурсно</w:t>
      </w:r>
      <w:proofErr w:type="spellEnd"/>
      <w:r w:rsidRPr="00952621">
        <w:rPr>
          <w:sz w:val="28"/>
          <w:szCs w:val="28"/>
          <w:lang w:val="uk-UA"/>
        </w:rPr>
        <w:t>-знижений (35,3%). Встановлено системний характер взаємозв'язків між компонентами та визначено провідні чинники їхнього розвитку, зокрема вікові, освітні та соціально-контекстуальні.</w:t>
      </w:r>
    </w:p>
    <w:p w:rsidR="00952621" w:rsidRPr="00952621" w:rsidRDefault="00952621" w:rsidP="00952621">
      <w:pPr>
        <w:spacing w:line="360" w:lineRule="auto"/>
        <w:ind w:firstLine="709"/>
        <w:jc w:val="both"/>
        <w:rPr>
          <w:lang w:val="uk-UA"/>
        </w:rPr>
      </w:pPr>
      <w:r w:rsidRPr="00952621">
        <w:rPr>
          <w:sz w:val="28"/>
          <w:szCs w:val="28"/>
          <w:lang w:val="uk-UA"/>
        </w:rPr>
        <w:t xml:space="preserve">Важливим практичним внеском є обґрунтування та емпірична верифікація системи психологічних умов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створення суб'єкт-суб'єктного освітнього середовища; усвідомлення майбутніми фахівцями необхідності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індивідуалізація програм розвитку на основі діагностики та </w:t>
      </w:r>
      <w:proofErr w:type="spellStart"/>
      <w:r w:rsidRPr="00952621">
        <w:rPr>
          <w:sz w:val="28"/>
          <w:szCs w:val="28"/>
          <w:lang w:val="uk-UA"/>
        </w:rPr>
        <w:t>самомоніторингу</w:t>
      </w:r>
      <w:proofErr w:type="spellEnd"/>
      <w:r w:rsidRPr="00952621">
        <w:rPr>
          <w:sz w:val="28"/>
          <w:szCs w:val="28"/>
          <w:lang w:val="uk-UA"/>
        </w:rPr>
        <w:t xml:space="preserve">; інтеграція процесу розвитку у цифрове освітнє середовище; систематична рефлексивна </w:t>
      </w:r>
      <w:r w:rsidRPr="00952621">
        <w:rPr>
          <w:sz w:val="28"/>
          <w:szCs w:val="28"/>
          <w:lang w:val="uk-UA"/>
        </w:rPr>
        <w:lastRenderedPageBreak/>
        <w:t xml:space="preserve">практика. Розроблено систему організаційно-психологічного супроводу як цілісну </w:t>
      </w:r>
      <w:proofErr w:type="spellStart"/>
      <w:r w:rsidRPr="00952621">
        <w:rPr>
          <w:sz w:val="28"/>
          <w:szCs w:val="28"/>
          <w:lang w:val="uk-UA"/>
        </w:rPr>
        <w:t>триблочну</w:t>
      </w:r>
      <w:proofErr w:type="spellEnd"/>
      <w:r w:rsidRPr="00952621">
        <w:rPr>
          <w:sz w:val="28"/>
          <w:szCs w:val="28"/>
          <w:lang w:val="uk-UA"/>
        </w:rPr>
        <w:t xml:space="preserve"> систему (</w:t>
      </w:r>
      <w:proofErr w:type="spellStart"/>
      <w:r w:rsidRPr="00952621">
        <w:rPr>
          <w:sz w:val="28"/>
          <w:szCs w:val="28"/>
          <w:lang w:val="uk-UA"/>
        </w:rPr>
        <w:t>цільово</w:t>
      </w:r>
      <w:proofErr w:type="spellEnd"/>
      <w:r w:rsidRPr="00952621">
        <w:rPr>
          <w:sz w:val="28"/>
          <w:szCs w:val="28"/>
          <w:lang w:val="uk-UA"/>
        </w:rPr>
        <w:t xml:space="preserve">-методологічний, </w:t>
      </w:r>
      <w:proofErr w:type="spellStart"/>
      <w:r w:rsidRPr="00952621">
        <w:rPr>
          <w:sz w:val="28"/>
          <w:szCs w:val="28"/>
          <w:lang w:val="uk-UA"/>
        </w:rPr>
        <w:t>змістово</w:t>
      </w:r>
      <w:proofErr w:type="spellEnd"/>
      <w:r w:rsidRPr="00952621">
        <w:rPr>
          <w:sz w:val="28"/>
          <w:szCs w:val="28"/>
          <w:lang w:val="uk-UA"/>
        </w:rPr>
        <w:t xml:space="preserve">-процесуальний та </w:t>
      </w:r>
      <w:proofErr w:type="spellStart"/>
      <w:r w:rsidRPr="00952621">
        <w:rPr>
          <w:sz w:val="28"/>
          <w:szCs w:val="28"/>
          <w:lang w:val="uk-UA"/>
        </w:rPr>
        <w:t>результативно</w:t>
      </w:r>
      <w:proofErr w:type="spellEnd"/>
      <w:r w:rsidRPr="00952621">
        <w:rPr>
          <w:sz w:val="28"/>
          <w:szCs w:val="28"/>
          <w:lang w:val="uk-UA"/>
        </w:rPr>
        <w:t>-оцінювальний блоки).</w:t>
      </w:r>
    </w:p>
    <w:p w:rsidR="00952621" w:rsidRPr="00952621" w:rsidRDefault="00952621" w:rsidP="00952621">
      <w:pPr>
        <w:spacing w:line="360" w:lineRule="auto"/>
        <w:ind w:firstLine="709"/>
        <w:jc w:val="both"/>
        <w:rPr>
          <w:lang w:val="uk-UA"/>
        </w:rPr>
      </w:pPr>
      <w:r w:rsidRPr="00952621">
        <w:rPr>
          <w:sz w:val="28"/>
          <w:szCs w:val="28"/>
          <w:lang w:val="uk-UA"/>
        </w:rPr>
        <w:t xml:space="preserve">Вагомим практичним результатом є розробка та апробація авторського навчального модулю «Розвиток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майбутніх викладачів цифрових технологій», що інтегрує </w:t>
      </w:r>
      <w:proofErr w:type="spellStart"/>
      <w:r w:rsidRPr="00952621">
        <w:rPr>
          <w:sz w:val="28"/>
          <w:szCs w:val="28"/>
          <w:lang w:val="uk-UA"/>
        </w:rPr>
        <w:t>змістово</w:t>
      </w:r>
      <w:proofErr w:type="spellEnd"/>
      <w:r w:rsidRPr="00952621">
        <w:rPr>
          <w:sz w:val="28"/>
          <w:szCs w:val="28"/>
          <w:lang w:val="uk-UA"/>
        </w:rPr>
        <w:t xml:space="preserve">-інформаційний та практично-розвивальний напрями і структурований відповідно до компонентів авторської моделі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У процесі формувального експерименту встановлено психологічні закономірності розвитку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«від опору до прийняття», «від знання до переживання», «від індивідуального до спільного» та «усвідомлення як точка перелому», що розкривають механізми глибинної особистісної трансформації.</w:t>
      </w:r>
    </w:p>
    <w:p w:rsidR="00952621" w:rsidRPr="00952621" w:rsidRDefault="00952621" w:rsidP="00952621">
      <w:pPr>
        <w:spacing w:line="360" w:lineRule="auto"/>
        <w:ind w:firstLine="709"/>
        <w:jc w:val="both"/>
        <w:rPr>
          <w:lang w:val="uk-UA"/>
        </w:rPr>
      </w:pPr>
      <w:r w:rsidRPr="00952621">
        <w:rPr>
          <w:b/>
          <w:bCs/>
          <w:sz w:val="28"/>
          <w:szCs w:val="28"/>
          <w:lang w:val="uk-UA"/>
        </w:rPr>
        <w:t>Обґрунтованість і достовірність наукових положень, висновків, рекомендацій, які захищаються.</w:t>
      </w:r>
      <w:r>
        <w:rPr>
          <w:b/>
          <w:bCs/>
          <w:sz w:val="28"/>
          <w:szCs w:val="28"/>
          <w:lang w:val="uk-UA"/>
        </w:rPr>
        <w:t xml:space="preserve"> </w:t>
      </w:r>
      <w:r w:rsidRPr="00952621">
        <w:rPr>
          <w:sz w:val="28"/>
          <w:szCs w:val="28"/>
          <w:lang w:val="uk-UA"/>
        </w:rPr>
        <w:t xml:space="preserve">Дисертація </w:t>
      </w:r>
      <w:proofErr w:type="spellStart"/>
      <w:r w:rsidRPr="00952621">
        <w:rPr>
          <w:sz w:val="28"/>
          <w:szCs w:val="28"/>
          <w:lang w:val="uk-UA"/>
        </w:rPr>
        <w:t>Чаусова</w:t>
      </w:r>
      <w:proofErr w:type="spellEnd"/>
      <w:r w:rsidRPr="00952621">
        <w:rPr>
          <w:sz w:val="28"/>
          <w:szCs w:val="28"/>
          <w:lang w:val="uk-UA"/>
        </w:rPr>
        <w:t xml:space="preserve"> І. А. вирізняється послідовністю методологічного підходу та концептуальною оригінальністю. Мету дослідження сформульовано відповідно до актуальних запитів психологічної науки та освітньої практики, а завдання </w:t>
      </w:r>
      <w:proofErr w:type="spellStart"/>
      <w:r w:rsidRPr="00952621">
        <w:rPr>
          <w:sz w:val="28"/>
          <w:szCs w:val="28"/>
          <w:lang w:val="uk-UA"/>
        </w:rPr>
        <w:t>логічно</w:t>
      </w:r>
      <w:proofErr w:type="spellEnd"/>
      <w:r w:rsidRPr="00952621">
        <w:rPr>
          <w:sz w:val="28"/>
          <w:szCs w:val="28"/>
          <w:lang w:val="uk-UA"/>
        </w:rPr>
        <w:t xml:space="preserve"> з неї випливають. Усі положення, що виносяться на захист, спираються на ґрунтовний аналіз сучасних вітчизняних та зарубіжних джерел (146 найменувань, із них 31 англійською мовою) та підтверджуються застосуванням коректного статистичного апарату. Структура роботи відзначається чіткою логікою: кожен із трьох розділів має визначені концептуальні межі, методологічне обґрунтування та системну аргументацію.</w:t>
      </w:r>
    </w:p>
    <w:p w:rsidR="00952621" w:rsidRPr="00952621" w:rsidRDefault="00952621" w:rsidP="00952621">
      <w:pPr>
        <w:spacing w:line="360" w:lineRule="auto"/>
        <w:ind w:firstLine="709"/>
        <w:jc w:val="both"/>
        <w:rPr>
          <w:lang w:val="uk-UA"/>
        </w:rPr>
      </w:pPr>
      <w:r w:rsidRPr="00952621">
        <w:rPr>
          <w:sz w:val="28"/>
          <w:szCs w:val="28"/>
          <w:lang w:val="uk-UA"/>
        </w:rPr>
        <w:t xml:space="preserve">У першому розділі викладено результати теоретичного аналізу наукових підходів до феномену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розкрито специфіку педагогічної діяльності у сфері цифрових технологій, виокремлено дев'ять методологічних інтерпретацій феномену та обґрунтовано інтегративний підхід як базову методологічну основу дослідження. Розроблена </w:t>
      </w:r>
      <w:r w:rsidRPr="00952621">
        <w:rPr>
          <w:sz w:val="28"/>
          <w:szCs w:val="28"/>
          <w:lang w:val="uk-UA"/>
        </w:rPr>
        <w:lastRenderedPageBreak/>
        <w:t>структурно-функціональна модель є вагомим внеском у концептуальне осмислення проблеми.</w:t>
      </w:r>
    </w:p>
    <w:p w:rsidR="00952621" w:rsidRPr="00952621" w:rsidRDefault="00952621" w:rsidP="00952621">
      <w:pPr>
        <w:spacing w:line="360" w:lineRule="auto"/>
        <w:ind w:firstLine="709"/>
        <w:jc w:val="both"/>
        <w:rPr>
          <w:lang w:val="uk-UA"/>
        </w:rPr>
      </w:pPr>
      <w:r w:rsidRPr="00952621">
        <w:rPr>
          <w:sz w:val="28"/>
          <w:szCs w:val="28"/>
          <w:lang w:val="uk-UA"/>
        </w:rPr>
        <w:t xml:space="preserve">У другому розділі представлено хід та результати </w:t>
      </w:r>
      <w:proofErr w:type="spellStart"/>
      <w:r w:rsidRPr="00952621">
        <w:rPr>
          <w:sz w:val="28"/>
          <w:szCs w:val="28"/>
          <w:lang w:val="uk-UA"/>
        </w:rPr>
        <w:t>констатувального</w:t>
      </w:r>
      <w:proofErr w:type="spellEnd"/>
      <w:r w:rsidRPr="00952621">
        <w:rPr>
          <w:sz w:val="28"/>
          <w:szCs w:val="28"/>
          <w:lang w:val="uk-UA"/>
        </w:rPr>
        <w:t xml:space="preserve"> етапу дослідження на вибірці з 323 майбутніх викладачів цифрових технологій. Заслуговує на увагу методологічно виважений добір </w:t>
      </w:r>
      <w:proofErr w:type="spellStart"/>
      <w:r w:rsidRPr="00952621">
        <w:rPr>
          <w:sz w:val="28"/>
          <w:szCs w:val="28"/>
          <w:lang w:val="uk-UA"/>
        </w:rPr>
        <w:t>психодіагностичного</w:t>
      </w:r>
      <w:proofErr w:type="spellEnd"/>
      <w:r w:rsidRPr="00952621">
        <w:rPr>
          <w:sz w:val="28"/>
          <w:szCs w:val="28"/>
          <w:lang w:val="uk-UA"/>
        </w:rPr>
        <w:t xml:space="preserve"> інструментарію (десять стандартизованих </w:t>
      </w:r>
      <w:proofErr w:type="spellStart"/>
      <w:r w:rsidRPr="00952621">
        <w:rPr>
          <w:sz w:val="28"/>
          <w:szCs w:val="28"/>
          <w:lang w:val="uk-UA"/>
        </w:rPr>
        <w:t>методик</w:t>
      </w:r>
      <w:proofErr w:type="spellEnd"/>
      <w:r w:rsidRPr="00952621">
        <w:rPr>
          <w:sz w:val="28"/>
          <w:szCs w:val="28"/>
          <w:lang w:val="uk-UA"/>
        </w:rPr>
        <w:t xml:space="preserve"> за п'ятьма компонентами) та застосування широкого спектру статистичних методів: описова статистика, стандартизація за T-шкалою Мак-</w:t>
      </w:r>
      <w:proofErr w:type="spellStart"/>
      <w:r w:rsidRPr="00952621">
        <w:rPr>
          <w:sz w:val="28"/>
          <w:szCs w:val="28"/>
          <w:lang w:val="uk-UA"/>
        </w:rPr>
        <w:t>Колла</w:t>
      </w:r>
      <w:proofErr w:type="spellEnd"/>
      <w:r w:rsidRPr="00952621">
        <w:rPr>
          <w:sz w:val="28"/>
          <w:szCs w:val="28"/>
          <w:lang w:val="uk-UA"/>
        </w:rPr>
        <w:t xml:space="preserve">, </w:t>
      </w:r>
      <w:proofErr w:type="spellStart"/>
      <w:r w:rsidRPr="00952621">
        <w:rPr>
          <w:sz w:val="28"/>
          <w:szCs w:val="28"/>
          <w:lang w:val="uk-UA"/>
        </w:rPr>
        <w:t>рівневий</w:t>
      </w:r>
      <w:proofErr w:type="spellEnd"/>
      <w:r w:rsidRPr="00952621">
        <w:rPr>
          <w:sz w:val="28"/>
          <w:szCs w:val="28"/>
          <w:lang w:val="uk-UA"/>
        </w:rPr>
        <w:t xml:space="preserve"> та частотний аналіз, кореляційний аналіз (коефіцієнт </w:t>
      </w:r>
      <w:proofErr w:type="spellStart"/>
      <w:r w:rsidRPr="00952621">
        <w:rPr>
          <w:sz w:val="28"/>
          <w:szCs w:val="28"/>
          <w:lang w:val="uk-UA"/>
        </w:rPr>
        <w:t>Спірмена</w:t>
      </w:r>
      <w:proofErr w:type="spellEnd"/>
      <w:r w:rsidRPr="00952621">
        <w:rPr>
          <w:sz w:val="28"/>
          <w:szCs w:val="28"/>
          <w:lang w:val="uk-UA"/>
        </w:rPr>
        <w:t>), дисперсійний аналіз (GLM), ієрархічний та k-середніх кластерний аналіз – що забезпечило надійну емпіричну верифікацію теоретичної моделі.</w:t>
      </w:r>
    </w:p>
    <w:p w:rsidR="00952621" w:rsidRPr="00952621" w:rsidRDefault="00952621" w:rsidP="00952621">
      <w:pPr>
        <w:spacing w:line="360" w:lineRule="auto"/>
        <w:ind w:firstLine="709"/>
        <w:jc w:val="both"/>
        <w:rPr>
          <w:lang w:val="uk-UA"/>
        </w:rPr>
      </w:pPr>
      <w:r w:rsidRPr="00952621">
        <w:rPr>
          <w:sz w:val="28"/>
          <w:szCs w:val="28"/>
          <w:lang w:val="uk-UA"/>
        </w:rPr>
        <w:t>Третій розділ присвячено розробці системи організаційно-психологічного супроводу та апробації авторського навчального модулю у формувальному експерименті. Результати формувального впливу переконливо засвідчують ефективність програмного втручання та забезпечують практичну значущість дослідження.</w:t>
      </w:r>
    </w:p>
    <w:p w:rsidR="00952621" w:rsidRPr="00952621" w:rsidRDefault="00952621" w:rsidP="00952621">
      <w:pPr>
        <w:spacing w:line="360" w:lineRule="auto"/>
        <w:ind w:firstLine="709"/>
        <w:jc w:val="both"/>
        <w:rPr>
          <w:lang w:val="uk-UA"/>
        </w:rPr>
      </w:pPr>
      <w:r w:rsidRPr="00952621">
        <w:rPr>
          <w:b/>
          <w:bCs/>
          <w:sz w:val="28"/>
          <w:szCs w:val="28"/>
          <w:lang w:val="uk-UA"/>
        </w:rPr>
        <w:t>Повнота викладення результатів в опублікованих працях.</w:t>
      </w:r>
      <w:r>
        <w:rPr>
          <w:b/>
          <w:bCs/>
          <w:sz w:val="28"/>
          <w:szCs w:val="28"/>
          <w:lang w:val="uk-UA"/>
        </w:rPr>
        <w:t xml:space="preserve"> </w:t>
      </w:r>
      <w:r w:rsidRPr="00952621">
        <w:rPr>
          <w:sz w:val="28"/>
          <w:szCs w:val="28"/>
          <w:lang w:val="uk-UA"/>
        </w:rPr>
        <w:t>Наукові здобутки дисертанта відображено у 1</w:t>
      </w:r>
      <w:r>
        <w:rPr>
          <w:sz w:val="28"/>
          <w:szCs w:val="28"/>
          <w:lang w:val="uk-UA"/>
        </w:rPr>
        <w:t>9</w:t>
      </w:r>
      <w:r w:rsidRPr="00952621">
        <w:rPr>
          <w:sz w:val="28"/>
          <w:szCs w:val="28"/>
          <w:lang w:val="uk-UA"/>
        </w:rPr>
        <w:t xml:space="preserve"> публікаціях, що відповідає встановленим нормам і підтверджує системний характер апробації результатів. До їх складу входять </w:t>
      </w:r>
      <w:r>
        <w:rPr>
          <w:sz w:val="28"/>
          <w:szCs w:val="28"/>
          <w:lang w:val="uk-UA"/>
        </w:rPr>
        <w:t>7</w:t>
      </w:r>
      <w:r w:rsidRPr="00952621">
        <w:rPr>
          <w:sz w:val="28"/>
          <w:szCs w:val="28"/>
          <w:lang w:val="uk-UA"/>
        </w:rPr>
        <w:t xml:space="preserve"> одноосібних та 2 у співавторстві статей у наукових фахових виданнях, включених до переліку МОН України, </w:t>
      </w:r>
      <w:r>
        <w:rPr>
          <w:sz w:val="28"/>
          <w:szCs w:val="28"/>
          <w:lang w:val="uk-UA"/>
        </w:rPr>
        <w:t xml:space="preserve">1 стаття у науковому виданні, </w:t>
      </w:r>
      <w:r w:rsidRPr="00952621">
        <w:rPr>
          <w:sz w:val="28"/>
          <w:szCs w:val="28"/>
          <w:lang w:val="uk-UA"/>
        </w:rPr>
        <w:t xml:space="preserve">а також 9 тез виступів на міжнародних і всеукраїнських наукових конференціях, форумах і семінарах. Основні теоретичні та прикладні положення дисертації знайшли відображення у виданнях, що охоплюють широкий спектр аспектів досліджуваної проблематики – від концептуалізації поняття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та специфіки діяльності викладача ІТ-технологій до результатів емпіричного дослідження та системи організаційно-психологічного супроводу.</w:t>
      </w:r>
    </w:p>
    <w:p w:rsidR="00952621" w:rsidRPr="00952621" w:rsidRDefault="00952621" w:rsidP="00952621">
      <w:pPr>
        <w:spacing w:line="360" w:lineRule="auto"/>
        <w:ind w:firstLine="709"/>
        <w:jc w:val="both"/>
        <w:rPr>
          <w:lang w:val="uk-UA"/>
        </w:rPr>
      </w:pPr>
      <w:r w:rsidRPr="00952621">
        <w:rPr>
          <w:b/>
          <w:bCs/>
          <w:sz w:val="28"/>
          <w:szCs w:val="28"/>
          <w:lang w:val="uk-UA"/>
        </w:rPr>
        <w:t>Відсутність порушень академічної доброчесності.</w:t>
      </w:r>
      <w:r>
        <w:rPr>
          <w:b/>
          <w:bCs/>
          <w:sz w:val="28"/>
          <w:szCs w:val="28"/>
          <w:lang w:val="uk-UA"/>
        </w:rPr>
        <w:t xml:space="preserve"> </w:t>
      </w:r>
      <w:r w:rsidRPr="00952621">
        <w:rPr>
          <w:sz w:val="28"/>
          <w:szCs w:val="28"/>
          <w:lang w:val="uk-UA"/>
        </w:rPr>
        <w:t xml:space="preserve">За результатами перевірки матеріалів дисертаційного дослідження із залученням </w:t>
      </w:r>
      <w:r w:rsidRPr="00952621">
        <w:rPr>
          <w:sz w:val="28"/>
          <w:szCs w:val="28"/>
          <w:lang w:val="uk-UA"/>
        </w:rPr>
        <w:lastRenderedPageBreak/>
        <w:t>автоматизованих систем виявлення плагіату порушень академічної доброчесності не встановлено. Дисертант містить посилання на відповідні джерела при використанні ідей, результатів і текстів інших авторів.</w:t>
      </w:r>
    </w:p>
    <w:p w:rsidR="00952621" w:rsidRPr="00952621" w:rsidRDefault="00952621" w:rsidP="00952621">
      <w:pPr>
        <w:spacing w:line="360" w:lineRule="auto"/>
        <w:ind w:firstLine="709"/>
        <w:jc w:val="both"/>
        <w:rPr>
          <w:lang w:val="uk-UA"/>
        </w:rPr>
      </w:pPr>
      <w:r w:rsidRPr="00952621">
        <w:rPr>
          <w:b/>
          <w:bCs/>
          <w:sz w:val="28"/>
          <w:szCs w:val="28"/>
          <w:lang w:val="uk-UA"/>
        </w:rPr>
        <w:t>Дискусійні положення та зауваження до змісту дисертації.</w:t>
      </w:r>
      <w:r>
        <w:rPr>
          <w:b/>
          <w:bCs/>
          <w:sz w:val="28"/>
          <w:szCs w:val="28"/>
          <w:lang w:val="uk-UA"/>
        </w:rPr>
        <w:t xml:space="preserve"> </w:t>
      </w:r>
      <w:r w:rsidRPr="00952621">
        <w:rPr>
          <w:sz w:val="28"/>
          <w:szCs w:val="28"/>
          <w:lang w:val="uk-UA"/>
        </w:rPr>
        <w:t>Загалом дослідження та отримані результати заслуговують на позитивну оцінку, однак вважаємо за доцільне висловити окремі зауваження.</w:t>
      </w:r>
    </w:p>
    <w:p w:rsidR="00952621" w:rsidRPr="00952621" w:rsidRDefault="00952621" w:rsidP="00952621">
      <w:pPr>
        <w:spacing w:line="360" w:lineRule="auto"/>
        <w:ind w:firstLine="709"/>
        <w:jc w:val="both"/>
        <w:rPr>
          <w:lang w:val="uk-UA"/>
        </w:rPr>
      </w:pPr>
      <w:r w:rsidRPr="00952621">
        <w:rPr>
          <w:sz w:val="28"/>
          <w:szCs w:val="28"/>
          <w:lang w:val="uk-UA"/>
        </w:rPr>
        <w:t xml:space="preserve">1. Вибірка дослідження (N = 323) охоплює здобувачів вищої освіти різних вікових груп (від 16 до 57 років) та форм навчання, серед яких 26,9% мають статус внутрішньо переміщеної особи. Проте аналіз того, яким чином специфіка воєнного часу, зокрема досвід вимушеного переміщення, хронічної невизначеності та втрати звичного освітнього середовища, позначилася на домінуванні </w:t>
      </w:r>
      <w:proofErr w:type="spellStart"/>
      <w:r w:rsidRPr="00952621">
        <w:rPr>
          <w:sz w:val="28"/>
          <w:szCs w:val="28"/>
          <w:lang w:val="uk-UA"/>
        </w:rPr>
        <w:t>ресурсно</w:t>
      </w:r>
      <w:proofErr w:type="spellEnd"/>
      <w:r w:rsidRPr="00952621">
        <w:rPr>
          <w:sz w:val="28"/>
          <w:szCs w:val="28"/>
          <w:lang w:val="uk-UA"/>
        </w:rPr>
        <w:t>-зниженого типологічного профілю (35,3% вибірки), потребує глибшого розкриття. Це дозволило б уточнити, наскільки виявлений дефіцит є стійкою характеристикою досліджуваної групи, а наскільки – ситуативно зумовленою реакцією на кризові умови.</w:t>
      </w:r>
    </w:p>
    <w:p w:rsidR="00952621" w:rsidRPr="00952621" w:rsidRDefault="00952621" w:rsidP="00952621">
      <w:pPr>
        <w:spacing w:line="360" w:lineRule="auto"/>
        <w:ind w:firstLine="709"/>
        <w:jc w:val="both"/>
        <w:rPr>
          <w:lang w:val="uk-UA"/>
        </w:rPr>
      </w:pPr>
      <w:r w:rsidRPr="00952621">
        <w:rPr>
          <w:sz w:val="28"/>
          <w:szCs w:val="28"/>
          <w:lang w:val="uk-UA"/>
        </w:rPr>
        <w:t xml:space="preserve">2. Вибірка охоплює різні категорії здобувачів за формою навчання (онлайн, змішана, </w:t>
      </w:r>
      <w:proofErr w:type="spellStart"/>
      <w:r w:rsidRPr="00952621">
        <w:rPr>
          <w:sz w:val="28"/>
          <w:szCs w:val="28"/>
          <w:lang w:val="uk-UA"/>
        </w:rPr>
        <w:t>офлайн</w:t>
      </w:r>
      <w:proofErr w:type="spellEnd"/>
      <w:r w:rsidRPr="00952621">
        <w:rPr>
          <w:sz w:val="28"/>
          <w:szCs w:val="28"/>
          <w:lang w:val="uk-UA"/>
        </w:rPr>
        <w:t xml:space="preserve">). Видається доцільним розглянути, чи відрізняються профілі </w:t>
      </w:r>
      <w:proofErr w:type="spellStart"/>
      <w:r w:rsidRPr="00952621">
        <w:rPr>
          <w:sz w:val="28"/>
          <w:szCs w:val="28"/>
          <w:lang w:val="uk-UA"/>
        </w:rPr>
        <w:t>soft</w:t>
      </w:r>
      <w:proofErr w:type="spellEnd"/>
      <w:r w:rsidRPr="00952621">
        <w:rPr>
          <w:sz w:val="28"/>
          <w:szCs w:val="28"/>
          <w:lang w:val="uk-UA"/>
        </w:rPr>
        <w:t xml:space="preserve"> </w:t>
      </w:r>
      <w:proofErr w:type="spellStart"/>
      <w:r w:rsidRPr="00952621">
        <w:rPr>
          <w:sz w:val="28"/>
          <w:szCs w:val="28"/>
          <w:lang w:val="uk-UA"/>
        </w:rPr>
        <w:t>skills</w:t>
      </w:r>
      <w:proofErr w:type="spellEnd"/>
      <w:r w:rsidRPr="00952621">
        <w:rPr>
          <w:sz w:val="28"/>
          <w:szCs w:val="28"/>
          <w:lang w:val="uk-UA"/>
        </w:rPr>
        <w:t xml:space="preserve"> залежно від формату освітньої взаємодії, зокрема чи існують відмінності у розвитку комунікативно-соціального та </w:t>
      </w:r>
      <w:proofErr w:type="spellStart"/>
      <w:r w:rsidRPr="00952621">
        <w:rPr>
          <w:sz w:val="28"/>
          <w:szCs w:val="28"/>
          <w:lang w:val="uk-UA"/>
        </w:rPr>
        <w:t>адаптивно</w:t>
      </w:r>
      <w:proofErr w:type="spellEnd"/>
      <w:r w:rsidRPr="00952621">
        <w:rPr>
          <w:sz w:val="28"/>
          <w:szCs w:val="28"/>
          <w:lang w:val="uk-UA"/>
        </w:rPr>
        <w:t xml:space="preserve">-розвивального компонентів між студентами онлайн- та </w:t>
      </w:r>
      <w:proofErr w:type="spellStart"/>
      <w:r w:rsidRPr="00952621">
        <w:rPr>
          <w:sz w:val="28"/>
          <w:szCs w:val="28"/>
          <w:lang w:val="uk-UA"/>
        </w:rPr>
        <w:t>офлайн</w:t>
      </w:r>
      <w:proofErr w:type="spellEnd"/>
      <w:r w:rsidRPr="00952621">
        <w:rPr>
          <w:sz w:val="28"/>
          <w:szCs w:val="28"/>
          <w:lang w:val="uk-UA"/>
        </w:rPr>
        <w:t xml:space="preserve">-форматів, оскільки специфіка цифрового середовища може суттєво детермінувати характер набутих соціальних і регулятивних </w:t>
      </w:r>
      <w:proofErr w:type="spellStart"/>
      <w:r w:rsidRPr="00952621">
        <w:rPr>
          <w:sz w:val="28"/>
          <w:szCs w:val="28"/>
          <w:lang w:val="uk-UA"/>
        </w:rPr>
        <w:t>компетентностей</w:t>
      </w:r>
      <w:proofErr w:type="spellEnd"/>
      <w:r w:rsidRPr="00952621">
        <w:rPr>
          <w:sz w:val="28"/>
          <w:szCs w:val="28"/>
          <w:lang w:val="uk-UA"/>
        </w:rPr>
        <w:t>.</w:t>
      </w:r>
    </w:p>
    <w:p w:rsidR="00190EAE" w:rsidRDefault="00952621" w:rsidP="00952621">
      <w:pPr>
        <w:spacing w:line="360" w:lineRule="auto"/>
        <w:ind w:firstLine="709"/>
        <w:jc w:val="both"/>
        <w:rPr>
          <w:sz w:val="28"/>
          <w:szCs w:val="28"/>
          <w:lang w:val="uk-UA"/>
        </w:rPr>
      </w:pPr>
      <w:r w:rsidRPr="00952621">
        <w:rPr>
          <w:sz w:val="28"/>
          <w:szCs w:val="28"/>
          <w:lang w:val="uk-UA"/>
        </w:rPr>
        <w:t xml:space="preserve">3. </w:t>
      </w:r>
      <w:r w:rsidR="00190EAE" w:rsidRPr="00076197">
        <w:rPr>
          <w:sz w:val="28"/>
          <w:szCs w:val="28"/>
          <w:lang w:val="uk-UA"/>
        </w:rPr>
        <w:t xml:space="preserve">Виявлені у процесі формувального експерименту психологічні закономірності розвитку </w:t>
      </w:r>
      <w:proofErr w:type="spellStart"/>
      <w:r w:rsidR="00190EAE" w:rsidRPr="00076197">
        <w:rPr>
          <w:sz w:val="28"/>
          <w:szCs w:val="28"/>
          <w:lang w:val="uk-UA"/>
        </w:rPr>
        <w:t>soft</w:t>
      </w:r>
      <w:proofErr w:type="spellEnd"/>
      <w:r w:rsidR="00190EAE" w:rsidRPr="00076197">
        <w:rPr>
          <w:sz w:val="28"/>
          <w:szCs w:val="28"/>
          <w:lang w:val="uk-UA"/>
        </w:rPr>
        <w:t xml:space="preserve"> </w:t>
      </w:r>
      <w:proofErr w:type="spellStart"/>
      <w:r w:rsidR="00190EAE" w:rsidRPr="00076197">
        <w:rPr>
          <w:sz w:val="28"/>
          <w:szCs w:val="28"/>
          <w:lang w:val="uk-UA"/>
        </w:rPr>
        <w:t>skills</w:t>
      </w:r>
      <w:proofErr w:type="spellEnd"/>
      <w:r w:rsidR="00190EAE" w:rsidRPr="00076197">
        <w:rPr>
          <w:sz w:val="28"/>
          <w:szCs w:val="28"/>
          <w:lang w:val="uk-UA"/>
        </w:rPr>
        <w:t xml:space="preserve"> («від опору до прийняття», «від знання до переживання», «від індивідуального до спільного», «усвідомлення як точка перелому») становлять безперечний науковий інтерес і є оригінальним теоретичним внеском. Разом із тим видається доцільним більш детально розкрити емпіричне підґрунтя кожної закономірності: із яких конкретних спостережень, даних рефлексивних щоденників, </w:t>
      </w:r>
      <w:r w:rsidR="00190EAE" w:rsidRPr="00076197">
        <w:rPr>
          <w:sz w:val="28"/>
          <w:szCs w:val="28"/>
          <w:lang w:val="uk-UA"/>
        </w:rPr>
        <w:lastRenderedPageBreak/>
        <w:t xml:space="preserve">протоколів групових рефлексивних кіл або аналізу портфоліо вони були виведені; чи виявлялися всі чотири закономірності у кожного з трьох типологічних профілів або мали специфічний характер залежно від вихідного </w:t>
      </w:r>
      <w:proofErr w:type="spellStart"/>
      <w:r w:rsidR="00190EAE" w:rsidRPr="00076197">
        <w:rPr>
          <w:sz w:val="28"/>
          <w:szCs w:val="28"/>
          <w:lang w:val="uk-UA"/>
        </w:rPr>
        <w:t>soft</w:t>
      </w:r>
      <w:proofErr w:type="spellEnd"/>
      <w:r w:rsidR="00190EAE" w:rsidRPr="00076197">
        <w:rPr>
          <w:sz w:val="28"/>
          <w:szCs w:val="28"/>
          <w:lang w:val="uk-UA"/>
        </w:rPr>
        <w:t xml:space="preserve"> </w:t>
      </w:r>
      <w:proofErr w:type="spellStart"/>
      <w:r w:rsidR="00190EAE" w:rsidRPr="00076197">
        <w:rPr>
          <w:sz w:val="28"/>
          <w:szCs w:val="28"/>
          <w:lang w:val="uk-UA"/>
        </w:rPr>
        <w:t>skills</w:t>
      </w:r>
      <w:proofErr w:type="spellEnd"/>
      <w:r w:rsidR="00190EAE" w:rsidRPr="00076197">
        <w:rPr>
          <w:sz w:val="28"/>
          <w:szCs w:val="28"/>
          <w:lang w:val="uk-UA"/>
        </w:rPr>
        <w:t>-профілю учасника. Це суттєво поглибило б розуміння психологічних механізмів, що лежать в основі особистісної трансформації майбутніх викладачів цифрових технологій</w:t>
      </w:r>
      <w:r w:rsidR="00190EAE">
        <w:rPr>
          <w:sz w:val="28"/>
          <w:szCs w:val="28"/>
          <w:lang w:val="uk-UA"/>
        </w:rPr>
        <w:t>.</w:t>
      </w:r>
    </w:p>
    <w:p w:rsidR="00952621" w:rsidRPr="00952621" w:rsidRDefault="00952621" w:rsidP="00952621">
      <w:pPr>
        <w:spacing w:line="360" w:lineRule="auto"/>
        <w:ind w:firstLine="709"/>
        <w:jc w:val="both"/>
        <w:rPr>
          <w:lang w:val="uk-UA"/>
        </w:rPr>
      </w:pPr>
      <w:r w:rsidRPr="00952621">
        <w:rPr>
          <w:sz w:val="28"/>
          <w:szCs w:val="28"/>
          <w:lang w:val="uk-UA"/>
        </w:rPr>
        <w:t>Висловлені зауваження мають дискусійний характер і не змінюють загальної позитивної оцінки дослідження.</w:t>
      </w:r>
    </w:p>
    <w:p w:rsidR="00952621" w:rsidRPr="00952621" w:rsidRDefault="00952621" w:rsidP="00952621">
      <w:pPr>
        <w:spacing w:line="360" w:lineRule="auto"/>
        <w:ind w:firstLine="709"/>
        <w:jc w:val="both"/>
        <w:rPr>
          <w:lang w:val="uk-UA"/>
        </w:rPr>
      </w:pPr>
      <w:r w:rsidRPr="00952621">
        <w:rPr>
          <w:b/>
          <w:bCs/>
          <w:sz w:val="28"/>
          <w:szCs w:val="28"/>
          <w:lang w:val="uk-UA"/>
        </w:rPr>
        <w:t>Висновок.</w:t>
      </w:r>
      <w:r>
        <w:rPr>
          <w:b/>
          <w:bCs/>
          <w:sz w:val="28"/>
          <w:szCs w:val="28"/>
          <w:lang w:val="uk-UA"/>
        </w:rPr>
        <w:t xml:space="preserve"> </w:t>
      </w:r>
      <w:r w:rsidRPr="00952621">
        <w:rPr>
          <w:sz w:val="28"/>
          <w:szCs w:val="28"/>
          <w:lang w:val="uk-UA"/>
        </w:rPr>
        <w:t xml:space="preserve">Дисертаційне дослідження </w:t>
      </w:r>
      <w:proofErr w:type="spellStart"/>
      <w:r w:rsidRPr="00952621">
        <w:rPr>
          <w:sz w:val="28"/>
          <w:szCs w:val="28"/>
          <w:lang w:val="uk-UA"/>
        </w:rPr>
        <w:t>Чаусова</w:t>
      </w:r>
      <w:proofErr w:type="spellEnd"/>
      <w:r w:rsidRPr="00952621">
        <w:rPr>
          <w:sz w:val="28"/>
          <w:szCs w:val="28"/>
          <w:lang w:val="uk-UA"/>
        </w:rPr>
        <w:t xml:space="preserve"> Івана Анатолійовича на тему «Психологічні умови розвитку </w:t>
      </w:r>
      <w:proofErr w:type="spellStart"/>
      <w:r w:rsidRPr="00952621">
        <w:rPr>
          <w:sz w:val="28"/>
          <w:szCs w:val="28"/>
          <w:lang w:val="uk-UA"/>
        </w:rPr>
        <w:t>soft-skills</w:t>
      </w:r>
      <w:proofErr w:type="spellEnd"/>
      <w:r w:rsidRPr="00952621">
        <w:rPr>
          <w:sz w:val="28"/>
          <w:szCs w:val="28"/>
          <w:lang w:val="uk-UA"/>
        </w:rPr>
        <w:t xml:space="preserve"> майбутніх викладачів у сфері цифрових технологій» виконано на високому науковому рівні, за змістом і рівнем відповідає вимогам Порядку підготовки здобувачів вищої освіти ступеня доктора філософії та доктора наук у закладах вищої освіти (наукових установах), затвердженого постановою Кабінету Міністрів України від 23 березня 2016 р. № 261, </w:t>
      </w:r>
      <w:proofErr w:type="spellStart"/>
      <w:r w:rsidRPr="00952621">
        <w:rPr>
          <w:sz w:val="28"/>
          <w:szCs w:val="28"/>
          <w:lang w:val="uk-UA"/>
        </w:rPr>
        <w:t>пп</w:t>
      </w:r>
      <w:proofErr w:type="spellEnd"/>
      <w:r w:rsidRPr="00952621">
        <w:rPr>
          <w:sz w:val="28"/>
          <w:szCs w:val="28"/>
          <w:lang w:val="uk-UA"/>
        </w:rPr>
        <w:t>. 6, 7, 8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затвердженого постановою Кабінету Міністрів України від 12 січня 2022 р. № 44 (зі змінами), є цілісним, самостійним дослідженням, що характеризується науковою новизною, теоретичним та практичним значенням, і може бути рекомендована до захисту у спеціалізованій раді на здобуття наукового ступеня доктора філософії за спеціальністю 053 Психологія.</w:t>
      </w:r>
    </w:p>
    <w:p w:rsidR="00357281" w:rsidRDefault="00357281">
      <w:pPr>
        <w:spacing w:before="40" w:after="40"/>
        <w:rPr>
          <w:sz w:val="28"/>
          <w:szCs w:val="28"/>
        </w:rPr>
      </w:pPr>
    </w:p>
    <w:p w:rsidR="00952621" w:rsidRPr="00FF114B" w:rsidRDefault="00952621">
      <w:pPr>
        <w:spacing w:before="40" w:after="40"/>
        <w:rPr>
          <w:sz w:val="28"/>
          <w:szCs w:val="28"/>
        </w:rPr>
      </w:pPr>
    </w:p>
    <w:p w:rsidR="00357281" w:rsidRPr="00BE7B28" w:rsidRDefault="00FF114B">
      <w:pPr>
        <w:spacing w:before="60" w:after="60" w:line="360" w:lineRule="auto"/>
        <w:jc w:val="both"/>
        <w:rPr>
          <w:sz w:val="28"/>
          <w:szCs w:val="28"/>
          <w:lang w:val="uk-UA"/>
        </w:rPr>
      </w:pPr>
      <w:r w:rsidRPr="00BE7B28">
        <w:rPr>
          <w:sz w:val="28"/>
          <w:szCs w:val="28"/>
          <w:lang w:val="uk-UA"/>
        </w:rPr>
        <w:t>Рецензент:</w:t>
      </w:r>
    </w:p>
    <w:p w:rsidR="00357281" w:rsidRPr="00BE7B28" w:rsidRDefault="00357281">
      <w:pPr>
        <w:spacing w:before="40" w:after="40"/>
        <w:rPr>
          <w:sz w:val="28"/>
          <w:szCs w:val="28"/>
          <w:lang w:val="uk-UA"/>
        </w:rPr>
      </w:pPr>
    </w:p>
    <w:p w:rsidR="00357281" w:rsidRPr="00BE7B28" w:rsidRDefault="00FF114B">
      <w:pPr>
        <w:spacing w:before="60" w:after="60" w:line="360" w:lineRule="auto"/>
        <w:jc w:val="both"/>
        <w:rPr>
          <w:sz w:val="28"/>
          <w:szCs w:val="28"/>
          <w:lang w:val="uk-UA"/>
        </w:rPr>
      </w:pPr>
      <w:r w:rsidRPr="00BE7B28">
        <w:rPr>
          <w:sz w:val="28"/>
          <w:szCs w:val="28"/>
          <w:lang w:val="uk-UA"/>
        </w:rPr>
        <w:t>доктор психологічних наук, професор,</w:t>
      </w:r>
    </w:p>
    <w:p w:rsidR="00952621" w:rsidRPr="00BE7B28" w:rsidRDefault="00952621">
      <w:pPr>
        <w:spacing w:before="60" w:after="60" w:line="360" w:lineRule="auto"/>
        <w:jc w:val="both"/>
        <w:rPr>
          <w:noProof/>
          <w:sz w:val="28"/>
          <w:szCs w:val="28"/>
          <w:lang w:val="uk-UA" w:eastAsia="uk-UA"/>
        </w:rPr>
      </w:pPr>
      <w:r w:rsidRPr="00BE7B28">
        <w:rPr>
          <w:sz w:val="28"/>
          <w:szCs w:val="28"/>
          <w:lang w:val="uk-UA"/>
        </w:rPr>
        <w:t>професор кафедри педагогіки, психології та менеджменту</w:t>
      </w:r>
      <w:r w:rsidRPr="00BE7B28">
        <w:rPr>
          <w:noProof/>
          <w:sz w:val="28"/>
          <w:szCs w:val="28"/>
          <w:lang w:val="uk-UA" w:eastAsia="uk-UA"/>
        </w:rPr>
        <w:t xml:space="preserve"> </w:t>
      </w:r>
    </w:p>
    <w:p w:rsidR="00357281" w:rsidRPr="00BE7B28" w:rsidRDefault="00952621">
      <w:pPr>
        <w:spacing w:before="60" w:after="60" w:line="360" w:lineRule="auto"/>
        <w:jc w:val="both"/>
        <w:rPr>
          <w:sz w:val="28"/>
          <w:szCs w:val="28"/>
          <w:lang w:val="uk-UA"/>
        </w:rPr>
      </w:pPr>
      <w:r w:rsidRPr="00BE7B28">
        <w:rPr>
          <w:sz w:val="28"/>
          <w:szCs w:val="28"/>
          <w:lang w:val="uk-UA"/>
        </w:rPr>
        <w:t xml:space="preserve">БІНПО </w:t>
      </w:r>
      <w:r w:rsidR="00FF114B" w:rsidRPr="00BE7B28">
        <w:rPr>
          <w:sz w:val="28"/>
          <w:szCs w:val="28"/>
          <w:lang w:val="uk-UA"/>
        </w:rPr>
        <w:t xml:space="preserve">ДЗВО «УМО» НАПН України   </w:t>
      </w:r>
      <w:r w:rsidR="00FF114B" w:rsidRPr="00BE7B28">
        <w:rPr>
          <w:b/>
          <w:sz w:val="28"/>
          <w:szCs w:val="28"/>
          <w:lang w:val="uk-UA"/>
        </w:rPr>
        <w:t>_____</w:t>
      </w:r>
      <w:r w:rsidRPr="00BE7B28">
        <w:rPr>
          <w:b/>
          <w:sz w:val="28"/>
          <w:szCs w:val="28"/>
          <w:lang w:val="uk-UA"/>
        </w:rPr>
        <w:t>_______</w:t>
      </w:r>
      <w:r w:rsidR="00FF114B" w:rsidRPr="00BE7B28">
        <w:rPr>
          <w:b/>
          <w:sz w:val="28"/>
          <w:szCs w:val="28"/>
          <w:lang w:val="uk-UA"/>
        </w:rPr>
        <w:t xml:space="preserve">____ </w:t>
      </w:r>
      <w:r w:rsidRPr="00BE7B28">
        <w:rPr>
          <w:b/>
          <w:bCs/>
          <w:sz w:val="28"/>
          <w:szCs w:val="28"/>
          <w:lang w:val="uk-UA"/>
        </w:rPr>
        <w:t>Алла КЛОЧКО</w:t>
      </w:r>
    </w:p>
    <w:sectPr w:rsidR="00357281" w:rsidRPr="00BE7B28" w:rsidSect="00357281">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5322C" w:rsidRDefault="00A5322C" w:rsidP="0045365B">
      <w:r>
        <w:separator/>
      </w:r>
    </w:p>
  </w:endnote>
  <w:endnote w:type="continuationSeparator" w:id="0">
    <w:p w:rsidR="00A5322C" w:rsidRDefault="00A5322C" w:rsidP="0045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5322C" w:rsidRDefault="00A5322C" w:rsidP="0045365B">
      <w:r>
        <w:separator/>
      </w:r>
    </w:p>
  </w:footnote>
  <w:footnote w:type="continuationSeparator" w:id="0">
    <w:p w:rsidR="00A5322C" w:rsidRDefault="00A5322C" w:rsidP="00453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8F5220"/>
    <w:multiLevelType w:val="hybridMultilevel"/>
    <w:tmpl w:val="B4FA5AB8"/>
    <w:lvl w:ilvl="0" w:tplc="D312162C">
      <w:start w:val="1"/>
      <w:numFmt w:val="bullet"/>
      <w:lvlText w:val="●"/>
      <w:lvlJc w:val="left"/>
      <w:pPr>
        <w:ind w:left="720" w:hanging="360"/>
      </w:pPr>
    </w:lvl>
    <w:lvl w:ilvl="1" w:tplc="E7A64C78">
      <w:start w:val="1"/>
      <w:numFmt w:val="bullet"/>
      <w:lvlText w:val="○"/>
      <w:lvlJc w:val="left"/>
      <w:pPr>
        <w:ind w:left="1440" w:hanging="360"/>
      </w:pPr>
    </w:lvl>
    <w:lvl w:ilvl="2" w:tplc="E9863C68">
      <w:start w:val="1"/>
      <w:numFmt w:val="bullet"/>
      <w:lvlText w:val="■"/>
      <w:lvlJc w:val="left"/>
      <w:pPr>
        <w:ind w:left="2160" w:hanging="360"/>
      </w:pPr>
    </w:lvl>
    <w:lvl w:ilvl="3" w:tplc="B61612EE">
      <w:start w:val="1"/>
      <w:numFmt w:val="bullet"/>
      <w:lvlText w:val="●"/>
      <w:lvlJc w:val="left"/>
      <w:pPr>
        <w:ind w:left="2880" w:hanging="360"/>
      </w:pPr>
    </w:lvl>
    <w:lvl w:ilvl="4" w:tplc="84008ACA">
      <w:start w:val="1"/>
      <w:numFmt w:val="bullet"/>
      <w:lvlText w:val="○"/>
      <w:lvlJc w:val="left"/>
      <w:pPr>
        <w:ind w:left="3600" w:hanging="360"/>
      </w:pPr>
    </w:lvl>
    <w:lvl w:ilvl="5" w:tplc="04D25B8E">
      <w:start w:val="1"/>
      <w:numFmt w:val="bullet"/>
      <w:lvlText w:val="■"/>
      <w:lvlJc w:val="left"/>
      <w:pPr>
        <w:ind w:left="4320" w:hanging="360"/>
      </w:pPr>
    </w:lvl>
    <w:lvl w:ilvl="6" w:tplc="E00E35CC">
      <w:start w:val="1"/>
      <w:numFmt w:val="bullet"/>
      <w:lvlText w:val="●"/>
      <w:lvlJc w:val="left"/>
      <w:pPr>
        <w:ind w:left="5040" w:hanging="360"/>
      </w:pPr>
    </w:lvl>
    <w:lvl w:ilvl="7" w:tplc="48C6462C">
      <w:start w:val="1"/>
      <w:numFmt w:val="bullet"/>
      <w:lvlText w:val="●"/>
      <w:lvlJc w:val="left"/>
      <w:pPr>
        <w:ind w:left="5760" w:hanging="360"/>
      </w:pPr>
    </w:lvl>
    <w:lvl w:ilvl="8" w:tplc="673496A4">
      <w:start w:val="1"/>
      <w:numFmt w:val="bullet"/>
      <w:lvlText w:val="●"/>
      <w:lvlJc w:val="left"/>
      <w:pPr>
        <w:ind w:left="6480" w:hanging="360"/>
      </w:pPr>
    </w:lvl>
  </w:abstractNum>
  <w:num w:numId="1" w16cid:durableId="19173946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281"/>
    <w:rsid w:val="00031AF7"/>
    <w:rsid w:val="00170DB7"/>
    <w:rsid w:val="00190EAE"/>
    <w:rsid w:val="00234B65"/>
    <w:rsid w:val="00357281"/>
    <w:rsid w:val="004125E1"/>
    <w:rsid w:val="0045365B"/>
    <w:rsid w:val="004A1228"/>
    <w:rsid w:val="00543DD6"/>
    <w:rsid w:val="005F378B"/>
    <w:rsid w:val="006C1925"/>
    <w:rsid w:val="006D15CF"/>
    <w:rsid w:val="00921F92"/>
    <w:rsid w:val="00952621"/>
    <w:rsid w:val="009B0318"/>
    <w:rsid w:val="009F3A83"/>
    <w:rsid w:val="00A5322C"/>
    <w:rsid w:val="00AA4475"/>
    <w:rsid w:val="00B567DB"/>
    <w:rsid w:val="00BE7B28"/>
    <w:rsid w:val="00BE7EC9"/>
    <w:rsid w:val="00C543B7"/>
    <w:rsid w:val="00E740AB"/>
    <w:rsid w:val="00FF11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7F02DE-7CD4-48C7-A498-44B1BE86A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2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357281"/>
    <w:rPr>
      <w:sz w:val="56"/>
      <w:szCs w:val="56"/>
    </w:rPr>
  </w:style>
  <w:style w:type="paragraph" w:customStyle="1" w:styleId="11">
    <w:name w:val="Заголовок 11"/>
    <w:qFormat/>
    <w:rsid w:val="00357281"/>
    <w:rPr>
      <w:color w:val="2E74B5"/>
      <w:sz w:val="32"/>
      <w:szCs w:val="32"/>
    </w:rPr>
  </w:style>
  <w:style w:type="paragraph" w:customStyle="1" w:styleId="21">
    <w:name w:val="Заголовок 21"/>
    <w:qFormat/>
    <w:rsid w:val="00357281"/>
    <w:rPr>
      <w:color w:val="2E74B5"/>
      <w:sz w:val="26"/>
      <w:szCs w:val="26"/>
    </w:rPr>
  </w:style>
  <w:style w:type="paragraph" w:customStyle="1" w:styleId="31">
    <w:name w:val="Заголовок 31"/>
    <w:qFormat/>
    <w:rsid w:val="00357281"/>
    <w:rPr>
      <w:color w:val="1F4D78"/>
    </w:rPr>
  </w:style>
  <w:style w:type="paragraph" w:customStyle="1" w:styleId="41">
    <w:name w:val="Заголовок 41"/>
    <w:qFormat/>
    <w:rsid w:val="00357281"/>
    <w:rPr>
      <w:i/>
      <w:iCs/>
      <w:color w:val="2E74B5"/>
    </w:rPr>
  </w:style>
  <w:style w:type="paragraph" w:customStyle="1" w:styleId="51">
    <w:name w:val="Заголовок 51"/>
    <w:qFormat/>
    <w:rsid w:val="00357281"/>
    <w:rPr>
      <w:color w:val="2E74B5"/>
    </w:rPr>
  </w:style>
  <w:style w:type="paragraph" w:customStyle="1" w:styleId="61">
    <w:name w:val="Заголовок 61"/>
    <w:qFormat/>
    <w:rsid w:val="00357281"/>
    <w:rPr>
      <w:color w:val="1F4D78"/>
    </w:rPr>
  </w:style>
  <w:style w:type="paragraph" w:customStyle="1" w:styleId="1">
    <w:name w:val="Строгий1"/>
    <w:qFormat/>
    <w:rsid w:val="00357281"/>
    <w:rPr>
      <w:b/>
      <w:bCs/>
    </w:rPr>
  </w:style>
  <w:style w:type="paragraph" w:styleId="a4">
    <w:name w:val="List Paragraph"/>
    <w:qFormat/>
    <w:rsid w:val="00357281"/>
  </w:style>
  <w:style w:type="character" w:styleId="a5">
    <w:name w:val="Hyperlink"/>
    <w:uiPriority w:val="99"/>
    <w:unhideWhenUsed/>
    <w:rsid w:val="00357281"/>
    <w:rPr>
      <w:color w:val="0563C1"/>
      <w:u w:val="single"/>
    </w:rPr>
  </w:style>
  <w:style w:type="character" w:styleId="a6">
    <w:name w:val="footnote reference"/>
    <w:uiPriority w:val="99"/>
    <w:semiHidden/>
    <w:unhideWhenUsed/>
    <w:rsid w:val="00357281"/>
    <w:rPr>
      <w:vertAlign w:val="superscript"/>
    </w:rPr>
  </w:style>
  <w:style w:type="paragraph" w:styleId="a7">
    <w:name w:val="footnote text"/>
    <w:link w:val="a8"/>
    <w:uiPriority w:val="99"/>
    <w:semiHidden/>
    <w:unhideWhenUsed/>
    <w:rsid w:val="00357281"/>
    <w:rPr>
      <w:sz w:val="20"/>
      <w:szCs w:val="20"/>
    </w:rPr>
  </w:style>
  <w:style w:type="character" w:customStyle="1" w:styleId="a8">
    <w:name w:val="Текст сноски Знак"/>
    <w:link w:val="a7"/>
    <w:uiPriority w:val="99"/>
    <w:semiHidden/>
    <w:unhideWhenUsed/>
    <w:rsid w:val="00357281"/>
    <w:rPr>
      <w:sz w:val="20"/>
      <w:szCs w:val="20"/>
    </w:rPr>
  </w:style>
  <w:style w:type="character" w:styleId="a9">
    <w:name w:val="endnote reference"/>
    <w:uiPriority w:val="99"/>
    <w:semiHidden/>
    <w:unhideWhenUsed/>
    <w:rsid w:val="00357281"/>
    <w:rPr>
      <w:vertAlign w:val="superscript"/>
    </w:rPr>
  </w:style>
  <w:style w:type="paragraph" w:styleId="aa">
    <w:name w:val="endnote text"/>
    <w:link w:val="ab"/>
    <w:uiPriority w:val="99"/>
    <w:semiHidden/>
    <w:unhideWhenUsed/>
    <w:rsid w:val="00357281"/>
    <w:rPr>
      <w:sz w:val="20"/>
      <w:szCs w:val="20"/>
    </w:rPr>
  </w:style>
  <w:style w:type="character" w:customStyle="1" w:styleId="ab">
    <w:name w:val="Текст концевой сноски Знак"/>
    <w:link w:val="aa"/>
    <w:uiPriority w:val="99"/>
    <w:semiHidden/>
    <w:unhideWhenUsed/>
    <w:rsid w:val="00357281"/>
    <w:rPr>
      <w:sz w:val="20"/>
      <w:szCs w:val="20"/>
    </w:rPr>
  </w:style>
  <w:style w:type="paragraph" w:styleId="ac">
    <w:name w:val="Normal (Web)"/>
    <w:basedOn w:val="a"/>
    <w:uiPriority w:val="99"/>
    <w:unhideWhenUsed/>
    <w:rsid w:val="009B0318"/>
    <w:pPr>
      <w:spacing w:before="100" w:beforeAutospacing="1" w:after="100" w:afterAutospacing="1"/>
    </w:pPr>
  </w:style>
  <w:style w:type="paragraph" w:styleId="ad">
    <w:name w:val="header"/>
    <w:basedOn w:val="a"/>
    <w:link w:val="ae"/>
    <w:uiPriority w:val="99"/>
    <w:unhideWhenUsed/>
    <w:rsid w:val="0045365B"/>
    <w:pPr>
      <w:tabs>
        <w:tab w:val="center" w:pos="4677"/>
        <w:tab w:val="right" w:pos="9355"/>
      </w:tabs>
    </w:pPr>
  </w:style>
  <w:style w:type="character" w:customStyle="1" w:styleId="ae">
    <w:name w:val="Верхний колонтитул Знак"/>
    <w:basedOn w:val="a0"/>
    <w:link w:val="ad"/>
    <w:uiPriority w:val="99"/>
    <w:rsid w:val="0045365B"/>
  </w:style>
  <w:style w:type="paragraph" w:styleId="af">
    <w:name w:val="footer"/>
    <w:basedOn w:val="a"/>
    <w:link w:val="af0"/>
    <w:uiPriority w:val="99"/>
    <w:unhideWhenUsed/>
    <w:rsid w:val="0045365B"/>
    <w:pPr>
      <w:tabs>
        <w:tab w:val="center" w:pos="4677"/>
        <w:tab w:val="right" w:pos="9355"/>
      </w:tabs>
    </w:pPr>
  </w:style>
  <w:style w:type="character" w:customStyle="1" w:styleId="af0">
    <w:name w:val="Нижний колонтитул Знак"/>
    <w:basedOn w:val="a0"/>
    <w:link w:val="af"/>
    <w:uiPriority w:val="99"/>
    <w:rsid w:val="0045365B"/>
  </w:style>
  <w:style w:type="paragraph" w:styleId="af1">
    <w:name w:val="Body Text"/>
    <w:basedOn w:val="a"/>
    <w:link w:val="af2"/>
    <w:uiPriority w:val="1"/>
    <w:qFormat/>
    <w:rsid w:val="00921F92"/>
    <w:pPr>
      <w:widowControl w:val="0"/>
      <w:autoSpaceDE w:val="0"/>
      <w:autoSpaceDN w:val="0"/>
    </w:pPr>
    <w:rPr>
      <w:sz w:val="28"/>
      <w:szCs w:val="28"/>
      <w:lang w:val="uk-UA" w:eastAsia="en-US"/>
    </w:rPr>
  </w:style>
  <w:style w:type="character" w:customStyle="1" w:styleId="af2">
    <w:name w:val="Основной текст Знак"/>
    <w:basedOn w:val="a0"/>
    <w:link w:val="af1"/>
    <w:uiPriority w:val="1"/>
    <w:rsid w:val="00921F92"/>
    <w:rPr>
      <w:sz w:val="28"/>
      <w:szCs w:val="2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72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1222</Words>
  <Characters>9462</Characters>
  <Application>Microsoft Office Word</Application>
  <DocSecurity>0</DocSecurity>
  <Lines>177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3</cp:revision>
  <dcterms:created xsi:type="dcterms:W3CDTF">2026-07-14T16:51:00Z</dcterms:created>
  <dcterms:modified xsi:type="dcterms:W3CDTF">2026-07-14T18:22:00Z</dcterms:modified>
</cp:coreProperties>
</file>